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1E" w:rsidRPr="0061571E" w:rsidRDefault="0061571E" w:rsidP="0061571E">
      <w:pPr>
        <w:shd w:val="clear" w:color="auto" w:fill="FFFFFF"/>
        <w:spacing w:before="225" w:after="225" w:line="240" w:lineRule="auto"/>
        <w:outlineLvl w:val="2"/>
        <w:rPr>
          <w:rFonts w:ascii="Arial" w:eastAsia="Times New Roman" w:hAnsi="Arial" w:cs="Arial"/>
          <w:b/>
          <w:bCs/>
          <w:color w:val="000000"/>
          <w:sz w:val="21"/>
          <w:szCs w:val="21"/>
        </w:rPr>
      </w:pPr>
      <w:r w:rsidRPr="0061571E">
        <w:rPr>
          <w:rFonts w:ascii="Arial" w:eastAsia="Times New Roman" w:hAnsi="Arial" w:cs="Arial"/>
          <w:b/>
          <w:bCs/>
          <w:color w:val="000000"/>
          <w:sz w:val="21"/>
          <w:szCs w:val="21"/>
        </w:rPr>
        <w:t>The standard Lorem Ipsum passage, used since the 1500s</w:t>
      </w:r>
    </w:p>
    <w:p w:rsidR="0061571E" w:rsidRPr="0061571E" w:rsidRDefault="0061571E" w:rsidP="0061571E">
      <w:pPr>
        <w:shd w:val="clear" w:color="auto" w:fill="FFFFFF"/>
        <w:spacing w:after="225" w:line="240" w:lineRule="auto"/>
        <w:jc w:val="both"/>
        <w:rPr>
          <w:rFonts w:ascii="Arial" w:eastAsia="Times New Roman" w:hAnsi="Arial" w:cs="Arial"/>
          <w:color w:val="000000"/>
          <w:sz w:val="21"/>
          <w:szCs w:val="21"/>
        </w:rPr>
      </w:pPr>
      <w:r w:rsidRPr="0061571E">
        <w:rPr>
          <w:rFonts w:ascii="Arial" w:eastAsia="Times New Roman" w:hAnsi="Arial" w:cs="Arial"/>
          <w:color w:val="000000"/>
          <w:sz w:val="21"/>
          <w:szCs w:val="21"/>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1571E" w:rsidRPr="0061571E" w:rsidRDefault="0061571E" w:rsidP="0061571E">
      <w:pPr>
        <w:shd w:val="clear" w:color="auto" w:fill="FFFFFF"/>
        <w:spacing w:before="225" w:after="225" w:line="240" w:lineRule="auto"/>
        <w:outlineLvl w:val="2"/>
        <w:rPr>
          <w:rFonts w:ascii="Arial" w:eastAsia="Times New Roman" w:hAnsi="Arial" w:cs="Arial"/>
          <w:b/>
          <w:bCs/>
          <w:color w:val="000000"/>
          <w:sz w:val="21"/>
          <w:szCs w:val="21"/>
        </w:rPr>
      </w:pPr>
      <w:r w:rsidRPr="0061571E">
        <w:rPr>
          <w:rFonts w:ascii="Arial" w:eastAsia="Times New Roman" w:hAnsi="Arial" w:cs="Arial"/>
          <w:b/>
          <w:bCs/>
          <w:color w:val="000000"/>
          <w:sz w:val="21"/>
          <w:szCs w:val="21"/>
        </w:rPr>
        <w:t>Section 1.10.32 of "de Finibus Bonorum et Malorum", written by Cicero in 45 BC</w:t>
      </w:r>
    </w:p>
    <w:p w:rsidR="0061571E" w:rsidRPr="0061571E" w:rsidRDefault="0061571E" w:rsidP="0061571E">
      <w:pPr>
        <w:shd w:val="clear" w:color="auto" w:fill="FFFFFF"/>
        <w:spacing w:after="225" w:line="240" w:lineRule="auto"/>
        <w:jc w:val="both"/>
        <w:rPr>
          <w:rFonts w:ascii="Arial" w:eastAsia="Times New Roman" w:hAnsi="Arial" w:cs="Arial"/>
          <w:color w:val="000000"/>
          <w:sz w:val="21"/>
          <w:szCs w:val="21"/>
        </w:rPr>
      </w:pPr>
      <w:r w:rsidRPr="0061571E">
        <w:rPr>
          <w:rFonts w:ascii="Arial" w:eastAsia="Times New Roman" w:hAnsi="Arial" w:cs="Arial"/>
          <w:color w:val="000000"/>
          <w:sz w:val="21"/>
          <w:szCs w:val="21"/>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rsidR="0061571E" w:rsidRPr="0061571E" w:rsidRDefault="0061571E" w:rsidP="0061571E">
      <w:pPr>
        <w:shd w:val="clear" w:color="auto" w:fill="FFFFFF"/>
        <w:spacing w:before="225" w:after="225" w:line="240" w:lineRule="auto"/>
        <w:outlineLvl w:val="2"/>
        <w:rPr>
          <w:rFonts w:ascii="Arial" w:eastAsia="Times New Roman" w:hAnsi="Arial" w:cs="Arial"/>
          <w:b/>
          <w:bCs/>
          <w:color w:val="000000"/>
          <w:sz w:val="21"/>
          <w:szCs w:val="21"/>
        </w:rPr>
      </w:pPr>
      <w:r w:rsidRPr="0061571E">
        <w:rPr>
          <w:rFonts w:ascii="Arial" w:eastAsia="Times New Roman" w:hAnsi="Arial" w:cs="Arial"/>
          <w:b/>
          <w:bCs/>
          <w:color w:val="000000"/>
          <w:sz w:val="21"/>
          <w:szCs w:val="21"/>
        </w:rPr>
        <w:t>1914 translation by H. Rackham</w:t>
      </w:r>
    </w:p>
    <w:p w:rsidR="0061571E" w:rsidRPr="0061571E" w:rsidRDefault="0061571E" w:rsidP="0061571E">
      <w:pPr>
        <w:shd w:val="clear" w:color="auto" w:fill="FFFFFF"/>
        <w:spacing w:after="225" w:line="240" w:lineRule="auto"/>
        <w:jc w:val="both"/>
        <w:rPr>
          <w:rFonts w:ascii="Arial" w:eastAsia="Times New Roman" w:hAnsi="Arial" w:cs="Arial"/>
          <w:color w:val="000000"/>
          <w:sz w:val="21"/>
          <w:szCs w:val="21"/>
        </w:rPr>
      </w:pPr>
      <w:r w:rsidRPr="0061571E">
        <w:rPr>
          <w:rFonts w:ascii="Arial" w:eastAsia="Times New Roman" w:hAnsi="Arial" w:cs="Arial"/>
          <w:color w:val="000000"/>
          <w:sz w:val="21"/>
          <w:szCs w:val="21"/>
        </w:rPr>
        <w:t>"But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w:t>
      </w:r>
    </w:p>
    <w:p w:rsidR="0061571E" w:rsidRPr="0061571E" w:rsidRDefault="0061571E" w:rsidP="0061571E">
      <w:pPr>
        <w:shd w:val="clear" w:color="auto" w:fill="FFFFFF"/>
        <w:spacing w:before="225" w:after="225" w:line="240" w:lineRule="auto"/>
        <w:outlineLvl w:val="2"/>
        <w:rPr>
          <w:rFonts w:ascii="Arial" w:eastAsia="Times New Roman" w:hAnsi="Arial" w:cs="Arial"/>
          <w:b/>
          <w:bCs/>
          <w:color w:val="000000"/>
          <w:sz w:val="21"/>
          <w:szCs w:val="21"/>
        </w:rPr>
      </w:pPr>
      <w:r w:rsidRPr="0061571E">
        <w:rPr>
          <w:rFonts w:ascii="Arial" w:eastAsia="Times New Roman" w:hAnsi="Arial" w:cs="Arial"/>
          <w:b/>
          <w:bCs/>
          <w:color w:val="000000"/>
          <w:sz w:val="21"/>
          <w:szCs w:val="21"/>
        </w:rPr>
        <w:t>Section 1.10.33 of "de Finibus Bonorum et Malorum", written by Cicero in 45 BC</w:t>
      </w:r>
    </w:p>
    <w:p w:rsidR="0061571E" w:rsidRPr="0061571E" w:rsidRDefault="0061571E" w:rsidP="0061571E">
      <w:pPr>
        <w:shd w:val="clear" w:color="auto" w:fill="FFFFFF"/>
        <w:spacing w:after="225" w:line="240" w:lineRule="auto"/>
        <w:jc w:val="both"/>
        <w:rPr>
          <w:rFonts w:ascii="Arial" w:eastAsia="Times New Roman" w:hAnsi="Arial" w:cs="Arial"/>
          <w:color w:val="000000"/>
          <w:sz w:val="21"/>
          <w:szCs w:val="21"/>
        </w:rPr>
      </w:pPr>
      <w:r w:rsidRPr="0061571E">
        <w:rPr>
          <w:rFonts w:ascii="Arial" w:eastAsia="Times New Roman" w:hAnsi="Arial" w:cs="Arial"/>
          <w:color w:val="000000"/>
          <w:sz w:val="21"/>
          <w:szCs w:val="21"/>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rsidR="0061571E" w:rsidRPr="0061571E" w:rsidRDefault="0061571E" w:rsidP="0061571E">
      <w:pPr>
        <w:shd w:val="clear" w:color="auto" w:fill="FFFFFF"/>
        <w:spacing w:before="225" w:after="225" w:line="240" w:lineRule="auto"/>
        <w:outlineLvl w:val="2"/>
        <w:rPr>
          <w:rFonts w:ascii="Arial" w:eastAsia="Times New Roman" w:hAnsi="Arial" w:cs="Arial"/>
          <w:b/>
          <w:bCs/>
          <w:color w:val="000000"/>
          <w:sz w:val="21"/>
          <w:szCs w:val="21"/>
        </w:rPr>
      </w:pPr>
      <w:r w:rsidRPr="0061571E">
        <w:rPr>
          <w:rFonts w:ascii="Arial" w:eastAsia="Times New Roman" w:hAnsi="Arial" w:cs="Arial"/>
          <w:b/>
          <w:bCs/>
          <w:color w:val="000000"/>
          <w:sz w:val="21"/>
          <w:szCs w:val="21"/>
        </w:rPr>
        <w:t>1914 translation by H. Rackham</w:t>
      </w:r>
    </w:p>
    <w:p w:rsidR="0061571E" w:rsidRPr="0061571E" w:rsidRDefault="0061571E" w:rsidP="0061571E">
      <w:pPr>
        <w:shd w:val="clear" w:color="auto" w:fill="FFFFFF"/>
        <w:spacing w:after="225" w:line="240" w:lineRule="auto"/>
        <w:jc w:val="both"/>
        <w:rPr>
          <w:rFonts w:ascii="Arial" w:eastAsia="Times New Roman" w:hAnsi="Arial" w:cs="Arial"/>
          <w:color w:val="000000"/>
          <w:sz w:val="21"/>
          <w:szCs w:val="21"/>
        </w:rPr>
      </w:pPr>
      <w:r w:rsidRPr="0061571E">
        <w:rPr>
          <w:rFonts w:ascii="Arial" w:eastAsia="Times New Roman" w:hAnsi="Arial" w:cs="Arial"/>
          <w:color w:val="000000"/>
          <w:sz w:val="21"/>
          <w:szCs w:val="21"/>
        </w:rPr>
        <w:t xml:space="preserve">"On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 These cases are perfectly simple and easy to distinguish. In a free hour, when our power of choice is untrammelled and when nothing prevents our being able to do what we like best, every pleasure is </w:t>
      </w:r>
      <w:r w:rsidRPr="0061571E">
        <w:rPr>
          <w:rFonts w:ascii="Arial" w:eastAsia="Times New Roman" w:hAnsi="Arial" w:cs="Arial"/>
          <w:color w:val="000000"/>
          <w:sz w:val="21"/>
          <w:szCs w:val="21"/>
        </w:rPr>
        <w:lastRenderedPageBreak/>
        <w:t>to be welcomed and every pain avoided. But in certain circumstances and owing to the claims of duty or the obligations of business it will frequently occur that pleasures have to be repudiated and annoyances accepted. The wise man therefore always holds in these matters to this principle of selection: he rejects pleasures to secure other greater pleasures, or else he endures pains to avoid worse pains."</w:t>
      </w:r>
    </w:p>
    <w:p w:rsidR="00954C02" w:rsidRPr="0061571E" w:rsidRDefault="00954C02" w:rsidP="0061571E">
      <w:bookmarkStart w:id="0" w:name="_GoBack"/>
      <w:bookmarkEnd w:id="0"/>
    </w:p>
    <w:sectPr w:rsidR="00954C02" w:rsidRPr="00615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ED"/>
    <w:rsid w:val="0061571E"/>
    <w:rsid w:val="00954C02"/>
    <w:rsid w:val="00CC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57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57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57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57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57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57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6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Hoai</dc:creator>
  <cp:keywords/>
  <dc:description/>
  <cp:lastModifiedBy>Minh Hoai</cp:lastModifiedBy>
  <cp:revision>2</cp:revision>
  <dcterms:created xsi:type="dcterms:W3CDTF">2019-07-27T03:17:00Z</dcterms:created>
  <dcterms:modified xsi:type="dcterms:W3CDTF">2019-07-27T03:17:00Z</dcterms:modified>
</cp:coreProperties>
</file>